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5E2D" w14:textId="77777777" w:rsidR="005D2288" w:rsidRDefault="00944FD1">
      <w:pPr>
        <w:rPr>
          <w:rFonts w:ascii="Book Antiqua" w:hAnsi="Book Antiqua"/>
          <w:b/>
        </w:rPr>
      </w:pPr>
      <w:r>
        <w:rPr>
          <w:rFonts w:ascii="Book Antiqua" w:hAnsi="Book Antiqua"/>
          <w:b/>
        </w:rPr>
        <w:t>FULL SPECTRUM KNOWING</w:t>
      </w:r>
    </w:p>
    <w:p w14:paraId="1C82B50C" w14:textId="77777777" w:rsidR="00944FD1" w:rsidRDefault="00944FD1">
      <w:pPr>
        <w:rPr>
          <w:rFonts w:ascii="Book Antiqua" w:hAnsi="Book Antiqua"/>
          <w:b/>
        </w:rPr>
      </w:pPr>
    </w:p>
    <w:p w14:paraId="5D6858E3" w14:textId="77777777" w:rsidR="00944FD1" w:rsidRDefault="00944FD1">
      <w:pPr>
        <w:rPr>
          <w:rFonts w:ascii="Book Antiqua" w:hAnsi="Book Antiqua"/>
          <w:i/>
        </w:rPr>
      </w:pPr>
      <w:r>
        <w:rPr>
          <w:rFonts w:ascii="Book Antiqua" w:hAnsi="Book Antiqua"/>
          <w:i/>
        </w:rPr>
        <w:t>David Lorimer</w:t>
      </w:r>
    </w:p>
    <w:p w14:paraId="0726D9E7" w14:textId="77777777" w:rsidR="00944FD1" w:rsidRDefault="00944FD1">
      <w:pPr>
        <w:rPr>
          <w:rFonts w:ascii="Book Antiqua" w:hAnsi="Book Antiqua"/>
          <w:i/>
        </w:rPr>
      </w:pPr>
    </w:p>
    <w:p w14:paraId="788239CC" w14:textId="77777777" w:rsidR="00944FD1" w:rsidRDefault="00944FD1">
      <w:pPr>
        <w:rPr>
          <w:rFonts w:ascii="Book Antiqua" w:hAnsi="Book Antiqua"/>
          <w:b/>
        </w:rPr>
      </w:pPr>
      <w:r>
        <w:rPr>
          <w:rFonts w:ascii="Book Antiqua" w:hAnsi="Book Antiqua"/>
          <w:b/>
        </w:rPr>
        <w:t>RE-ENCHANTING THE ACADEMY</w:t>
      </w:r>
    </w:p>
    <w:p w14:paraId="36F040DE" w14:textId="77777777" w:rsidR="00944FD1" w:rsidRDefault="00944FD1">
      <w:pPr>
        <w:rPr>
          <w:rFonts w:ascii="Book Antiqua" w:hAnsi="Book Antiqua"/>
          <w:b/>
        </w:rPr>
      </w:pPr>
      <w:r>
        <w:rPr>
          <w:rFonts w:ascii="Book Antiqua" w:hAnsi="Book Antiqua"/>
          <w:b/>
        </w:rPr>
        <w:t>Edited by Angels Voss (SMN) and Simon Wilson</w:t>
      </w:r>
    </w:p>
    <w:p w14:paraId="39F564EF" w14:textId="77777777" w:rsidR="00944FD1" w:rsidRDefault="00944FD1">
      <w:pPr>
        <w:rPr>
          <w:rFonts w:ascii="Book Antiqua" w:hAnsi="Book Antiqua"/>
        </w:rPr>
      </w:pPr>
      <w:r>
        <w:rPr>
          <w:rFonts w:ascii="Book Antiqua" w:hAnsi="Book Antiqua"/>
        </w:rPr>
        <w:t>Rubedo Press, 2017, 366 pp., £xx, p/b – ISBN 978-1-943710-13-3</w:t>
      </w:r>
    </w:p>
    <w:p w14:paraId="162DE7F6" w14:textId="77777777" w:rsidR="00944FD1" w:rsidRDefault="00944FD1">
      <w:pPr>
        <w:rPr>
          <w:rFonts w:ascii="Book Antiqua" w:hAnsi="Book Antiqua"/>
        </w:rPr>
      </w:pPr>
    </w:p>
    <w:p w14:paraId="4052A41B" w14:textId="326E4228" w:rsidR="009D4AB8" w:rsidRDefault="00ED4E67">
      <w:pPr>
        <w:rPr>
          <w:rFonts w:ascii="Book Antiqua" w:hAnsi="Book Antiqua"/>
        </w:rPr>
      </w:pPr>
      <w:r>
        <w:rPr>
          <w:rFonts w:ascii="Book Antiqua" w:hAnsi="Book Antiqua"/>
        </w:rPr>
        <w:t>Max Weber first popularised the idea of disenchantment over 100 years ago</w:t>
      </w:r>
      <w:r w:rsidR="00680F2F">
        <w:rPr>
          <w:rFonts w:ascii="Book Antiqua" w:hAnsi="Book Antiqua"/>
        </w:rPr>
        <w:t>, a</w:t>
      </w:r>
      <w:r w:rsidR="009D4AB8">
        <w:rPr>
          <w:rFonts w:ascii="Book Antiqua" w:hAnsi="Book Antiqua"/>
        </w:rPr>
        <w:t xml:space="preserve"> process </w:t>
      </w:r>
      <w:r w:rsidR="00680F2F">
        <w:rPr>
          <w:rFonts w:ascii="Book Antiqua" w:hAnsi="Book Antiqua"/>
        </w:rPr>
        <w:t>that has intensified since that time</w:t>
      </w:r>
      <w:r w:rsidR="009D4AB8">
        <w:rPr>
          <w:rFonts w:ascii="Book Antiqua" w:hAnsi="Book Antiqua"/>
        </w:rPr>
        <w:t>. This book emerged fro</w:t>
      </w:r>
      <w:r w:rsidR="00680F2F">
        <w:rPr>
          <w:rFonts w:ascii="Book Antiqua" w:hAnsi="Book Antiqua"/>
        </w:rPr>
        <w:t xml:space="preserve">m a conference </w:t>
      </w:r>
      <w:r w:rsidR="009D4AB8">
        <w:rPr>
          <w:rFonts w:ascii="Book Antiqua" w:hAnsi="Book Antiqua"/>
        </w:rPr>
        <w:t>at the University of Kent in Canterbury in 2015. It is based on the premise that education has to nourish and inspire both heart and mind ‘if it is to lead future generations of students out of the cave of</w:t>
      </w:r>
      <w:r w:rsidR="00180C2F">
        <w:rPr>
          <w:rFonts w:ascii="Book Antiqua" w:hAnsi="Book Antiqua"/>
        </w:rPr>
        <w:t xml:space="preserve"> policy-</w:t>
      </w:r>
      <w:r w:rsidR="009D4AB8">
        <w:rPr>
          <w:rFonts w:ascii="Book Antiqua" w:hAnsi="Book Antiqua"/>
        </w:rPr>
        <w:t xml:space="preserve">led bureaucratisation </w:t>
      </w:r>
      <w:r w:rsidR="00180C2F">
        <w:rPr>
          <w:rFonts w:ascii="Book Antiqua" w:hAnsi="Book Antiqua"/>
        </w:rPr>
        <w:t>and financially-</w:t>
      </w:r>
      <w:r w:rsidR="009D4AB8">
        <w:rPr>
          <w:rFonts w:ascii="Book Antiqua" w:hAnsi="Book Antiqua"/>
        </w:rPr>
        <w:t>led consumerism into the creative freedom of t</w:t>
      </w:r>
      <w:r w:rsidR="00680F2F">
        <w:rPr>
          <w:rFonts w:ascii="Book Antiqua" w:hAnsi="Book Antiqua"/>
        </w:rPr>
        <w:t>heir own souls.’  T</w:t>
      </w:r>
      <w:r w:rsidR="009D4AB8">
        <w:rPr>
          <w:rFonts w:ascii="Book Antiqua" w:hAnsi="Book Antiqua"/>
        </w:rPr>
        <w:t xml:space="preserve">he authors represent a reclamation movement </w:t>
      </w:r>
      <w:r w:rsidR="00680F2F">
        <w:rPr>
          <w:rFonts w:ascii="Book Antiqua" w:hAnsi="Book Antiqua"/>
        </w:rPr>
        <w:t>towards</w:t>
      </w:r>
      <w:r w:rsidR="009D4AB8">
        <w:rPr>
          <w:rFonts w:ascii="Book Antiqua" w:hAnsi="Book Antiqua"/>
        </w:rPr>
        <w:t xml:space="preserve"> rebalancing the emphasis of education in terms of what Iain McGilchrist refers to as left and right hemisphere thinking, analysis and imagination. This requires ‘going against the grain</w:t>
      </w:r>
      <w:r w:rsidR="00180C2F">
        <w:rPr>
          <w:rFonts w:ascii="Book Antiqua" w:hAnsi="Book Antiqua"/>
        </w:rPr>
        <w:t xml:space="preserve"> of our contemporary scientism</w:t>
      </w:r>
      <w:r w:rsidR="009D4AB8">
        <w:rPr>
          <w:rFonts w:ascii="Book Antiqua" w:hAnsi="Book Antiqua"/>
        </w:rPr>
        <w:t xml:space="preserve">s, our functional instrumentalist imperatives, and even our enlightened liberal agendas of secular humanism, which will have no truck with a magical reality as, well, </w:t>
      </w:r>
      <w:r w:rsidR="009D4AB8" w:rsidRPr="009D4AB8">
        <w:rPr>
          <w:rFonts w:ascii="Book Antiqua" w:hAnsi="Book Antiqua"/>
          <w:i/>
        </w:rPr>
        <w:t>true</w:t>
      </w:r>
      <w:r w:rsidR="009D4AB8">
        <w:rPr>
          <w:rFonts w:ascii="Book Antiqua" w:hAnsi="Book Antiqua"/>
        </w:rPr>
        <w:t>.’ (p. 15) Crucial to this process is metaphorical thinking and a corre</w:t>
      </w:r>
      <w:r w:rsidR="00680F2F">
        <w:rPr>
          <w:rFonts w:ascii="Book Antiqua" w:hAnsi="Book Antiqua"/>
        </w:rPr>
        <w:t>sponding revival of the arts</w:t>
      </w:r>
      <w:r w:rsidR="009D4AB8">
        <w:rPr>
          <w:rFonts w:ascii="Book Antiqua" w:hAnsi="Book Antiqua"/>
        </w:rPr>
        <w:t>. The four parts are devoted to re-enchanting the institution, the curriculum, the mind, and nature and body.</w:t>
      </w:r>
    </w:p>
    <w:p w14:paraId="53575A4D" w14:textId="77777777" w:rsidR="009D4AB8" w:rsidRDefault="009D4AB8">
      <w:pPr>
        <w:rPr>
          <w:rFonts w:ascii="Book Antiqua" w:hAnsi="Book Antiqua"/>
        </w:rPr>
      </w:pPr>
    </w:p>
    <w:p w14:paraId="76D6158E" w14:textId="553F7655" w:rsidR="004946AF" w:rsidRDefault="009D4AB8">
      <w:pPr>
        <w:rPr>
          <w:rFonts w:ascii="Book Antiqua" w:hAnsi="Book Antiqua"/>
        </w:rPr>
      </w:pPr>
      <w:r>
        <w:rPr>
          <w:rFonts w:ascii="Book Antiqua" w:hAnsi="Book Antiqua"/>
        </w:rPr>
        <w:t>The first essay is a wide-ranging discussion of the enchantment of learning</w:t>
      </w:r>
      <w:r w:rsidR="00680F2F">
        <w:rPr>
          <w:rFonts w:ascii="Book Antiqua" w:hAnsi="Book Antiqua"/>
        </w:rPr>
        <w:t xml:space="preserve"> by Patrick Curry. He reminds readers of Newman’</w:t>
      </w:r>
      <w:r>
        <w:rPr>
          <w:rFonts w:ascii="Book Antiqua" w:hAnsi="Book Antiqua"/>
        </w:rPr>
        <w:t>s thesis that the University should be a place where ‘scholars seek truth, pursue and t</w:t>
      </w:r>
      <w:r w:rsidR="00180C2F">
        <w:rPr>
          <w:rFonts w:ascii="Book Antiqua" w:hAnsi="Book Antiqua"/>
        </w:rPr>
        <w:t>ransmit knowledge for knowledge’</w:t>
      </w:r>
      <w:r>
        <w:rPr>
          <w:rFonts w:ascii="Book Antiqua" w:hAnsi="Book Antiqua"/>
        </w:rPr>
        <w:t>s sake – irrespective of the consequences, implications and utility of the endeavour.’</w:t>
      </w:r>
      <w:r w:rsidR="00180C2F">
        <w:rPr>
          <w:rFonts w:ascii="Book Antiqua" w:hAnsi="Book Antiqua"/>
        </w:rPr>
        <w:t xml:space="preserve"> This is precisely</w:t>
      </w:r>
      <w:r w:rsidR="002C07FE">
        <w:rPr>
          <w:rFonts w:ascii="Book Antiqua" w:hAnsi="Book Antiqua"/>
        </w:rPr>
        <w:t xml:space="preserve"> the ethos that has been undermined in the last 40 years, with </w:t>
      </w:r>
      <w:r w:rsidR="00180C2F">
        <w:rPr>
          <w:rFonts w:ascii="Book Antiqua" w:hAnsi="Book Antiqua"/>
        </w:rPr>
        <w:t xml:space="preserve">a </w:t>
      </w:r>
      <w:r w:rsidR="002C07FE">
        <w:rPr>
          <w:rFonts w:ascii="Book Antiqua" w:hAnsi="Book Antiqua"/>
        </w:rPr>
        <w:t xml:space="preserve">corresponding impoverishment of the imagination and </w:t>
      </w:r>
      <w:r w:rsidR="00180C2F">
        <w:rPr>
          <w:rFonts w:ascii="Book Antiqua" w:hAnsi="Book Antiqua"/>
        </w:rPr>
        <w:t xml:space="preserve">a grim </w:t>
      </w:r>
      <w:r w:rsidR="002C07FE">
        <w:rPr>
          <w:rFonts w:ascii="Book Antiqua" w:hAnsi="Book Antiqua"/>
        </w:rPr>
        <w:t xml:space="preserve">focus on results and outcomes. We have also lost the metaphysical understanding of the nature of the human being where wisdom is the ultimate rather than factual </w:t>
      </w:r>
      <w:r w:rsidR="00180C2F">
        <w:rPr>
          <w:rFonts w:ascii="Book Antiqua" w:hAnsi="Book Antiqua"/>
        </w:rPr>
        <w:t>knowledge</w:t>
      </w:r>
      <w:r w:rsidR="00680F2F">
        <w:rPr>
          <w:rFonts w:ascii="Book Antiqua" w:hAnsi="Book Antiqua"/>
        </w:rPr>
        <w:t xml:space="preserve"> -</w:t>
      </w:r>
      <w:r w:rsidR="00180C2F">
        <w:rPr>
          <w:rFonts w:ascii="Book Antiqua" w:hAnsi="Book Antiqua"/>
        </w:rPr>
        <w:t xml:space="preserve"> this involves</w:t>
      </w:r>
      <w:r w:rsidR="002C07FE">
        <w:rPr>
          <w:rFonts w:ascii="Book Antiqua" w:hAnsi="Book Antiqua"/>
        </w:rPr>
        <w:t xml:space="preserve"> a cultivation of being as well as knowing.</w:t>
      </w:r>
      <w:r w:rsidR="004946AF">
        <w:rPr>
          <w:rFonts w:ascii="Book Antiqua" w:hAnsi="Book Antiqua"/>
        </w:rPr>
        <w:t xml:space="preserve"> Eduard Heyning contributes a piece on panpsychism</w:t>
      </w:r>
      <w:r w:rsidR="00180C2F">
        <w:rPr>
          <w:rFonts w:ascii="Book Antiqua" w:hAnsi="Book Antiqua"/>
        </w:rPr>
        <w:t xml:space="preserve"> and the a</w:t>
      </w:r>
      <w:r w:rsidR="004946AF">
        <w:rPr>
          <w:rFonts w:ascii="Book Antiqua" w:hAnsi="Book Antiqua"/>
        </w:rPr>
        <w:t xml:space="preserve">cademy, tracing this back to Renaissance philosophers and linking it with the work of William James, RM Bucke, Aldous Huxley, CG Jung and most recently Freya Mathews who, like Seyyed Hossein Nasr in his 1967 book </w:t>
      </w:r>
      <w:r w:rsidR="004946AF" w:rsidRPr="004946AF">
        <w:rPr>
          <w:rFonts w:ascii="Book Antiqua" w:hAnsi="Book Antiqua"/>
          <w:i/>
        </w:rPr>
        <w:t>Man and Nature</w:t>
      </w:r>
      <w:r w:rsidR="004946AF">
        <w:rPr>
          <w:rFonts w:ascii="Book Antiqua" w:hAnsi="Book Antiqua"/>
        </w:rPr>
        <w:t>, realise</w:t>
      </w:r>
      <w:r w:rsidR="00180C2F">
        <w:rPr>
          <w:rFonts w:ascii="Book Antiqua" w:hAnsi="Book Antiqua"/>
        </w:rPr>
        <w:t>d</w:t>
      </w:r>
      <w:r w:rsidR="004946AF">
        <w:rPr>
          <w:rFonts w:ascii="Book Antiqua" w:hAnsi="Book Antiqua"/>
        </w:rPr>
        <w:t xml:space="preserve"> that the environmental crisis is a symptom of deeper issues.</w:t>
      </w:r>
    </w:p>
    <w:p w14:paraId="134A8483" w14:textId="77777777" w:rsidR="004946AF" w:rsidRDefault="004946AF">
      <w:pPr>
        <w:rPr>
          <w:rFonts w:ascii="Book Antiqua" w:hAnsi="Book Antiqua"/>
        </w:rPr>
      </w:pPr>
    </w:p>
    <w:p w14:paraId="576C0158" w14:textId="332D80F6" w:rsidR="00C82D37" w:rsidRDefault="004946AF">
      <w:pPr>
        <w:rPr>
          <w:rFonts w:ascii="Book Antiqua" w:hAnsi="Book Antiqua"/>
        </w:rPr>
      </w:pPr>
      <w:r>
        <w:rPr>
          <w:rFonts w:ascii="Book Antiqua" w:hAnsi="Book Antiqua"/>
        </w:rPr>
        <w:t>Angela Voss explores the power of symbol and the mediaeval exegesis enabling readers to move from ‘literal, to allegorical, to tropological or moral, to anagogic for mystical readings of Scripture’ (p. 116). This is an important point because scientism and fundamen</w:t>
      </w:r>
      <w:r w:rsidR="00C82D37">
        <w:rPr>
          <w:rFonts w:ascii="Book Antiqua" w:hAnsi="Book Antiqua"/>
        </w:rPr>
        <w:t>talism</w:t>
      </w:r>
      <w:r>
        <w:rPr>
          <w:rFonts w:ascii="Book Antiqua" w:hAnsi="Book Antiqua"/>
        </w:rPr>
        <w:t xml:space="preserve"> </w:t>
      </w:r>
      <w:r w:rsidR="00C82D37">
        <w:rPr>
          <w:rFonts w:ascii="Book Antiqua" w:hAnsi="Book Antiqua"/>
        </w:rPr>
        <w:t xml:space="preserve">are two sides of the same literalistic coin corresponding to a loss of depth and the sacred. Traditionally, we have three eyes: the eye of flesh or sense, the eye of reason and the eye of the spirit or heart. Modern universities cultivate only the first two, </w:t>
      </w:r>
      <w:r w:rsidR="00C82D37" w:rsidRPr="00C82D37">
        <w:rPr>
          <w:rFonts w:ascii="Book Antiqua" w:hAnsi="Book Antiqua"/>
          <w:i/>
        </w:rPr>
        <w:t>episteme</w:t>
      </w:r>
      <w:r w:rsidR="00C82D37">
        <w:rPr>
          <w:rFonts w:ascii="Book Antiqua" w:hAnsi="Book Antiqua"/>
        </w:rPr>
        <w:t xml:space="preserve"> and not </w:t>
      </w:r>
      <w:r w:rsidR="00C82D37" w:rsidRPr="00C82D37">
        <w:rPr>
          <w:rFonts w:ascii="Book Antiqua" w:hAnsi="Book Antiqua"/>
          <w:i/>
        </w:rPr>
        <w:t>gnosis</w:t>
      </w:r>
      <w:r w:rsidR="00C82D37">
        <w:rPr>
          <w:rFonts w:ascii="Book Antiqua" w:hAnsi="Book Antiqua"/>
        </w:rPr>
        <w:t xml:space="preserve">. Angela quotes Bernardo Kastrup’s observation that there is a critical difference between emotionally taking the Christian myth of literal truth and intellectually doing so, which leads to intolerance and persecution. Julia Moore’s daring contribution addresses the </w:t>
      </w:r>
      <w:r w:rsidR="00C82D37">
        <w:rPr>
          <w:rFonts w:ascii="Book Antiqua" w:hAnsi="Book Antiqua"/>
        </w:rPr>
        <w:lastRenderedPageBreak/>
        <w:t xml:space="preserve">contrast between the experimental séance </w:t>
      </w:r>
      <w:r w:rsidR="00180C2F">
        <w:rPr>
          <w:rFonts w:ascii="Book Antiqua" w:hAnsi="Book Antiqua"/>
        </w:rPr>
        <w:t>and the a</w:t>
      </w:r>
      <w:r w:rsidR="00680F2F">
        <w:rPr>
          <w:rFonts w:ascii="Book Antiqua" w:hAnsi="Book Antiqua"/>
        </w:rPr>
        <w:t>cademy</w:t>
      </w:r>
      <w:r w:rsidR="00C82D37">
        <w:rPr>
          <w:rFonts w:ascii="Book Antiqua" w:hAnsi="Book Antiqua"/>
        </w:rPr>
        <w:t>. She analyses the methods used by a nu</w:t>
      </w:r>
      <w:r w:rsidR="00680F2F">
        <w:rPr>
          <w:rFonts w:ascii="Book Antiqua" w:hAnsi="Book Antiqua"/>
        </w:rPr>
        <w:t xml:space="preserve">mber of investigators where </w:t>
      </w:r>
      <w:r w:rsidR="00C82D37">
        <w:rPr>
          <w:rFonts w:ascii="Book Antiqua" w:hAnsi="Book Antiqua"/>
        </w:rPr>
        <w:t xml:space="preserve">distinctions between fiction or fantasy and objective reality are blurred and </w:t>
      </w:r>
      <w:r w:rsidR="00180C2F">
        <w:rPr>
          <w:rFonts w:ascii="Book Antiqua" w:hAnsi="Book Antiqua"/>
        </w:rPr>
        <w:t>result in fierce opposition or</w:t>
      </w:r>
      <w:r w:rsidR="00C82D37">
        <w:rPr>
          <w:rFonts w:ascii="Book Antiqua" w:hAnsi="Book Antiqua"/>
        </w:rPr>
        <w:t xml:space="preserve"> </w:t>
      </w:r>
      <w:r w:rsidR="00180C2F">
        <w:rPr>
          <w:rFonts w:ascii="Book Antiqua" w:hAnsi="Book Antiqua"/>
        </w:rPr>
        <w:t xml:space="preserve">outright </w:t>
      </w:r>
      <w:r w:rsidR="00C82D37">
        <w:rPr>
          <w:rFonts w:ascii="Book Antiqua" w:hAnsi="Book Antiqua"/>
        </w:rPr>
        <w:t>dismissal. Her conclusion is that there is in fact no clear-cut ontological distinction between the subjective and objective, as we also find in participatory methodologies and the</w:t>
      </w:r>
      <w:r w:rsidR="00180C2F">
        <w:rPr>
          <w:rFonts w:ascii="Book Antiqua" w:hAnsi="Book Antiqua"/>
        </w:rPr>
        <w:t xml:space="preserve"> experimenter effect. It is easier to ignore</w:t>
      </w:r>
      <w:r w:rsidR="00C82D37">
        <w:rPr>
          <w:rFonts w:ascii="Book Antiqua" w:hAnsi="Book Antiqua"/>
        </w:rPr>
        <w:t xml:space="preserve"> rather than engage w</w:t>
      </w:r>
      <w:r w:rsidR="00180C2F">
        <w:rPr>
          <w:rFonts w:ascii="Book Antiqua" w:hAnsi="Book Antiqua"/>
        </w:rPr>
        <w:t>ith these realms</w:t>
      </w:r>
      <w:r w:rsidR="00C82D37">
        <w:rPr>
          <w:rFonts w:ascii="Book Antiqua" w:hAnsi="Book Antiqua"/>
        </w:rPr>
        <w:t xml:space="preserve"> that subvert an exclusively rational approach.</w:t>
      </w:r>
    </w:p>
    <w:p w14:paraId="71725A01" w14:textId="77777777" w:rsidR="00C82D37" w:rsidRDefault="00C82D37">
      <w:pPr>
        <w:rPr>
          <w:rFonts w:ascii="Book Antiqua" w:hAnsi="Book Antiqua"/>
        </w:rPr>
      </w:pPr>
    </w:p>
    <w:p w14:paraId="7A28989D" w14:textId="5C2123D6" w:rsidR="00944FD1" w:rsidRPr="00944FD1" w:rsidRDefault="006A4C8C">
      <w:pPr>
        <w:rPr>
          <w:rFonts w:ascii="Book Antiqua" w:hAnsi="Book Antiqua"/>
        </w:rPr>
      </w:pPr>
      <w:r>
        <w:rPr>
          <w:rFonts w:ascii="Book Antiqua" w:hAnsi="Book Antiqua"/>
        </w:rPr>
        <w:t>The imagination can be a vehicle towards wholeness, as argued by Anita Klujber quo</w:t>
      </w:r>
      <w:r w:rsidR="00680F2F">
        <w:rPr>
          <w:rFonts w:ascii="Book Antiqua" w:hAnsi="Book Antiqua"/>
        </w:rPr>
        <w:t xml:space="preserve">ting Northrop Frye </w:t>
      </w:r>
      <w:r>
        <w:rPr>
          <w:rFonts w:ascii="Book Antiqua" w:hAnsi="Book Antiqua"/>
        </w:rPr>
        <w:t>that literary teaching involves the transfer of imaginative energy from literature to student</w:t>
      </w:r>
      <w:r w:rsidR="00180C2F">
        <w:rPr>
          <w:rFonts w:ascii="Book Antiqua" w:hAnsi="Book Antiqua"/>
        </w:rPr>
        <w:t>, and</w:t>
      </w:r>
      <w:r>
        <w:rPr>
          <w:rFonts w:ascii="Book Antiqua" w:hAnsi="Book Antiqua"/>
        </w:rPr>
        <w:t xml:space="preserve"> involving both emotion and intellect. This is exemplified in both Yeats and the work of Kathleen Raine who founded the Temenos Academy and </w:t>
      </w:r>
      <w:r w:rsidR="00180C2F">
        <w:rPr>
          <w:rFonts w:ascii="Book Antiqua" w:hAnsi="Book Antiqua"/>
        </w:rPr>
        <w:t xml:space="preserve">who </w:t>
      </w:r>
      <w:r>
        <w:rPr>
          <w:rFonts w:ascii="Book Antiqua" w:hAnsi="Book Antiqua"/>
        </w:rPr>
        <w:t>was the leading scho</w:t>
      </w:r>
      <w:r w:rsidR="00180C2F">
        <w:rPr>
          <w:rFonts w:ascii="Book Antiqua" w:hAnsi="Book Antiqua"/>
        </w:rPr>
        <w:t>lar</w:t>
      </w:r>
      <w:r>
        <w:rPr>
          <w:rFonts w:ascii="Book Antiqua" w:hAnsi="Book Antiqua"/>
        </w:rPr>
        <w:t xml:space="preserve"> </w:t>
      </w:r>
      <w:r w:rsidR="00680F2F">
        <w:rPr>
          <w:rFonts w:ascii="Book Antiqua" w:hAnsi="Book Antiqua"/>
        </w:rPr>
        <w:t>of Blake in her generation</w:t>
      </w:r>
      <w:r>
        <w:rPr>
          <w:rFonts w:ascii="Book Antiqua" w:hAnsi="Book Antiqua"/>
        </w:rPr>
        <w:t>. In the last part, we encounter directly nature and the body, reading about ‘active care’ opening up awareness of interrelationships, the</w:t>
      </w:r>
      <w:r w:rsidR="00180C2F">
        <w:rPr>
          <w:rFonts w:ascii="Book Antiqua" w:hAnsi="Book Antiqua"/>
        </w:rPr>
        <w:t>n the</w:t>
      </w:r>
      <w:r>
        <w:rPr>
          <w:rFonts w:ascii="Book Antiqua" w:hAnsi="Book Antiqua"/>
        </w:rPr>
        <w:t xml:space="preserve"> power of rewilding and immersion in nature. There is an intriguing participatory chapter on breathing making space for ‘empathetic perception.’ Another chapter describes right brain consciousness in the learn</w:t>
      </w:r>
      <w:r w:rsidR="00680F2F">
        <w:rPr>
          <w:rFonts w:ascii="Book Antiqua" w:hAnsi="Book Antiqua"/>
        </w:rPr>
        <w:t>ing process in Balkan dance and</w:t>
      </w:r>
      <w:r>
        <w:rPr>
          <w:rFonts w:ascii="Book Antiqua" w:hAnsi="Book Antiqua"/>
        </w:rPr>
        <w:t xml:space="preserve"> the consequences of exclusion from the academic and learn</w:t>
      </w:r>
      <w:r w:rsidR="00680F2F">
        <w:rPr>
          <w:rFonts w:ascii="Book Antiqua" w:hAnsi="Book Antiqua"/>
        </w:rPr>
        <w:t>ing process of ‘women, nature and</w:t>
      </w:r>
      <w:bookmarkStart w:id="0" w:name="_GoBack"/>
      <w:bookmarkEnd w:id="0"/>
      <w:r>
        <w:rPr>
          <w:rFonts w:ascii="Book Antiqua" w:hAnsi="Book Antiqua"/>
        </w:rPr>
        <w:t xml:space="preserve"> the body, joy, celebration and play, colour, creativity, beauty, </w:t>
      </w:r>
      <w:r w:rsidR="00180C2F">
        <w:rPr>
          <w:rFonts w:ascii="Book Antiqua" w:hAnsi="Book Antiqua"/>
        </w:rPr>
        <w:t xml:space="preserve">a </w:t>
      </w:r>
      <w:r>
        <w:rPr>
          <w:rFonts w:ascii="Book Antiqua" w:hAnsi="Book Antiqua"/>
        </w:rPr>
        <w:t>sense of the sacred, communion with the divine, laughter and love of life’ - this is quite a list! The author explains</w:t>
      </w:r>
      <w:r w:rsidR="00180C2F">
        <w:rPr>
          <w:rFonts w:ascii="Book Antiqua" w:hAnsi="Book Antiqua"/>
        </w:rPr>
        <w:t xml:space="preserve"> how traditionally women in Greece and the Balkans have been in charge of dance and ceremonial matters involving the great transition</w:t>
      </w:r>
      <w:r w:rsidR="00273CF4">
        <w:rPr>
          <w:rFonts w:ascii="Book Antiqua" w:hAnsi="Book Antiqua"/>
        </w:rPr>
        <w:t>s</w:t>
      </w:r>
      <w:r w:rsidR="00180C2F">
        <w:rPr>
          <w:rFonts w:ascii="Book Antiqua" w:hAnsi="Book Antiqua"/>
        </w:rPr>
        <w:t xml:space="preserve"> of life and death – much of this is embedded in line and chain dances ‘</w:t>
      </w:r>
      <w:r w:rsidR="00273CF4">
        <w:rPr>
          <w:rFonts w:ascii="Book Antiqua" w:hAnsi="Book Antiqua"/>
        </w:rPr>
        <w:t>taught with</w:t>
      </w:r>
      <w:r w:rsidR="00180C2F">
        <w:rPr>
          <w:rFonts w:ascii="Book Antiqua" w:hAnsi="Book Antiqua"/>
        </w:rPr>
        <w:t xml:space="preserve">out teaching, and learnt without learning’, hence fully and literally embodied in a common heritage and identity. We have recently experienced this in south-west France where we regularly attend such traditional dance </w:t>
      </w:r>
      <w:r w:rsidR="00273CF4">
        <w:rPr>
          <w:rFonts w:ascii="Book Antiqua" w:hAnsi="Book Antiqua"/>
        </w:rPr>
        <w:t xml:space="preserve">evenings </w:t>
      </w:r>
      <w:r w:rsidR="00180C2F">
        <w:rPr>
          <w:rFonts w:ascii="Book Antiqua" w:hAnsi="Book Antiqua"/>
        </w:rPr>
        <w:t>t</w:t>
      </w:r>
      <w:r w:rsidR="00273CF4">
        <w:rPr>
          <w:rFonts w:ascii="Book Antiqua" w:hAnsi="Book Antiqua"/>
        </w:rPr>
        <w:t>hat elicit a palpable</w:t>
      </w:r>
      <w:r w:rsidR="00180C2F">
        <w:rPr>
          <w:rFonts w:ascii="Book Antiqua" w:hAnsi="Book Antiqua"/>
        </w:rPr>
        <w:t xml:space="preserve"> feeling of connectedness and community. Needless to say, these have been suspended during the lockdow</w:t>
      </w:r>
      <w:r w:rsidR="00273CF4">
        <w:rPr>
          <w:rFonts w:ascii="Book Antiqua" w:hAnsi="Book Antiqua"/>
        </w:rPr>
        <w:t>n, but such contact is vital while also connecting</w:t>
      </w:r>
      <w:r w:rsidR="00180C2F">
        <w:rPr>
          <w:rFonts w:ascii="Book Antiqua" w:hAnsi="Book Antiqua"/>
        </w:rPr>
        <w:t xml:space="preserve"> the past with the present. Taken as a whole, the volume explores the many dimensions of re-enchantment, providing a crucial source of Renaissance for our time.</w:t>
      </w:r>
    </w:p>
    <w:sectPr w:rsidR="00944FD1" w:rsidRPr="00944FD1" w:rsidSect="001862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D1"/>
    <w:rsid w:val="00180C2F"/>
    <w:rsid w:val="00186222"/>
    <w:rsid w:val="00273CF4"/>
    <w:rsid w:val="002C07FE"/>
    <w:rsid w:val="004946AF"/>
    <w:rsid w:val="00515EAE"/>
    <w:rsid w:val="00547F13"/>
    <w:rsid w:val="005C0FCC"/>
    <w:rsid w:val="005D4FFA"/>
    <w:rsid w:val="006222D4"/>
    <w:rsid w:val="006342EF"/>
    <w:rsid w:val="00680F2F"/>
    <w:rsid w:val="006A4C8C"/>
    <w:rsid w:val="00944FD1"/>
    <w:rsid w:val="009D4AB8"/>
    <w:rsid w:val="00BB2D15"/>
    <w:rsid w:val="00C82D37"/>
    <w:rsid w:val="00D71548"/>
    <w:rsid w:val="00ED4E67"/>
    <w:rsid w:val="00F90320"/>
    <w:rsid w:val="00FD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33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829</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Lorimer</dc:creator>
  <cp:keywords/>
  <dc:description/>
  <cp:lastModifiedBy>David Lorimer</cp:lastModifiedBy>
  <cp:revision>4</cp:revision>
  <dcterms:created xsi:type="dcterms:W3CDTF">2020-04-24T10:06:00Z</dcterms:created>
  <dcterms:modified xsi:type="dcterms:W3CDTF">2020-04-29T10:34:00Z</dcterms:modified>
</cp:coreProperties>
</file>